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05439155" r:id="rId7"/>
        </w:object>
      </w:r>
    </w:p>
    <w:p w:rsidR="007649F6" w:rsidRPr="00BF3C89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BF3C89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BF3C89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BF3C89">
        <w:rPr>
          <w:sz w:val="26"/>
          <w:szCs w:val="26"/>
        </w:rPr>
        <w:t xml:space="preserve">Сельского поселения </w:t>
      </w:r>
      <w:r w:rsidR="007649F6" w:rsidRPr="00BF3C89">
        <w:rPr>
          <w:sz w:val="26"/>
          <w:szCs w:val="26"/>
        </w:rPr>
        <w:t>«</w:t>
      </w:r>
      <w:r w:rsidR="00BF3C89">
        <w:rPr>
          <w:sz w:val="26"/>
          <w:szCs w:val="26"/>
        </w:rPr>
        <w:t>Село Сашкино</w:t>
      </w:r>
      <w:r w:rsidR="007649F6" w:rsidRPr="00BF3C89">
        <w:rPr>
          <w:sz w:val="26"/>
          <w:szCs w:val="26"/>
        </w:rPr>
        <w:t>»</w:t>
      </w:r>
    </w:p>
    <w:p w:rsidR="007649F6" w:rsidRPr="00BF3C89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BF3C89">
        <w:rPr>
          <w:sz w:val="36"/>
          <w:szCs w:val="36"/>
        </w:rPr>
        <w:t>Калужской области</w:t>
      </w:r>
    </w:p>
    <w:p w:rsidR="007649F6" w:rsidRPr="00BF3C89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BF3C89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5D1709" w:rsidRDefault="00BF3C89" w:rsidP="00902D3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5D1709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>т</w:t>
      </w:r>
      <w:r w:rsidR="005D1709" w:rsidRPr="005D1709">
        <w:rPr>
          <w:rFonts w:ascii="Times New Roman" w:hAnsi="Times New Roman" w:cs="Times New Roman"/>
          <w:sz w:val="26"/>
          <w:szCs w:val="26"/>
          <w:u w:val="single"/>
        </w:rPr>
        <w:t xml:space="preserve"> 23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D1709" w:rsidRPr="005D1709">
        <w:rPr>
          <w:rFonts w:ascii="Times New Roman" w:hAnsi="Times New Roman" w:cs="Times New Roman"/>
          <w:sz w:val="26"/>
          <w:szCs w:val="26"/>
          <w:u w:val="single"/>
        </w:rPr>
        <w:t>ноября</w:t>
      </w:r>
      <w:r w:rsidRPr="005D1709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>201</w:t>
      </w:r>
      <w:r w:rsidR="00454D62" w:rsidRPr="005D1709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="007649F6" w:rsidRPr="005D1709">
        <w:rPr>
          <w:rFonts w:ascii="Times New Roman" w:hAnsi="Times New Roman" w:cs="Times New Roman"/>
          <w:sz w:val="26"/>
          <w:szCs w:val="26"/>
        </w:rPr>
        <w:t xml:space="preserve">      </w:t>
      </w:r>
      <w:r w:rsidRPr="005D170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7649F6" w:rsidRPr="005D1709">
        <w:rPr>
          <w:rFonts w:ascii="Times New Roman" w:hAnsi="Times New Roman" w:cs="Times New Roman"/>
          <w:sz w:val="26"/>
          <w:szCs w:val="26"/>
        </w:rPr>
        <w:t xml:space="preserve">          №</w:t>
      </w:r>
      <w:r w:rsidRPr="005D1709">
        <w:rPr>
          <w:rFonts w:ascii="Times New Roman" w:hAnsi="Times New Roman" w:cs="Times New Roman"/>
          <w:sz w:val="26"/>
          <w:szCs w:val="26"/>
        </w:rPr>
        <w:t xml:space="preserve"> 2</w:t>
      </w:r>
      <w:r w:rsidR="005D1709" w:rsidRPr="005D1709">
        <w:rPr>
          <w:rFonts w:ascii="Times New Roman" w:hAnsi="Times New Roman" w:cs="Times New Roman"/>
          <w:sz w:val="26"/>
          <w:szCs w:val="26"/>
        </w:rPr>
        <w:t>7</w:t>
      </w:r>
    </w:p>
    <w:p w:rsidR="007649F6" w:rsidRPr="005D1709" w:rsidRDefault="00BF3C89" w:rsidP="007649F6">
      <w:pPr>
        <w:jc w:val="center"/>
        <w:rPr>
          <w:rFonts w:ascii="Times New Roman" w:hAnsi="Times New Roman" w:cs="Times New Roman"/>
          <w:sz w:val="26"/>
          <w:szCs w:val="26"/>
        </w:rPr>
      </w:pPr>
      <w:r w:rsidRPr="005D1709">
        <w:rPr>
          <w:rFonts w:ascii="Times New Roman" w:hAnsi="Times New Roman" w:cs="Times New Roman"/>
          <w:sz w:val="26"/>
          <w:szCs w:val="26"/>
        </w:rPr>
        <w:t>с. Сашкино</w:t>
      </w:r>
    </w:p>
    <w:p w:rsidR="007649F6" w:rsidRPr="005D1709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color w:val="FF0000"/>
          <w:szCs w:val="26"/>
        </w:rPr>
      </w:pPr>
    </w:p>
    <w:p w:rsidR="005D1709" w:rsidRPr="005D1709" w:rsidRDefault="005D1709" w:rsidP="005D1709">
      <w:pPr>
        <w:pStyle w:val="32"/>
        <w:shd w:val="clear" w:color="auto" w:fill="auto"/>
        <w:spacing w:after="518" w:line="248" w:lineRule="exact"/>
        <w:ind w:right="5101"/>
        <w:jc w:val="both"/>
        <w:rPr>
          <w:sz w:val="26"/>
          <w:szCs w:val="26"/>
        </w:rPr>
      </w:pPr>
      <w:r w:rsidRPr="005D1709">
        <w:rPr>
          <w:sz w:val="26"/>
          <w:szCs w:val="26"/>
        </w:rPr>
        <w:t>Об основных направлениях бюджетной и налоговой политики сельского поселения «Село Сашкино» на 2019 год и на плановый период 2020 и 2021 годов</w:t>
      </w:r>
    </w:p>
    <w:p w:rsidR="00902876" w:rsidRPr="005D1709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spacing w:before="0" w:after="244"/>
        <w:ind w:firstLine="720"/>
        <w:rPr>
          <w:sz w:val="26"/>
          <w:szCs w:val="26"/>
        </w:rPr>
      </w:pPr>
      <w:r w:rsidRPr="005D1709">
        <w:rPr>
          <w:sz w:val="26"/>
          <w:szCs w:val="26"/>
        </w:rPr>
        <w:t xml:space="preserve">Рассмотрев основные направления бюджетной и налоговой политики </w:t>
      </w:r>
      <w:r w:rsidR="00FB05F8">
        <w:rPr>
          <w:sz w:val="26"/>
          <w:szCs w:val="26"/>
        </w:rPr>
        <w:t>сельского поселения</w:t>
      </w:r>
      <w:r w:rsidRPr="005D1709">
        <w:rPr>
          <w:sz w:val="26"/>
          <w:szCs w:val="26"/>
        </w:rPr>
        <w:t xml:space="preserve"> «</w:t>
      </w:r>
      <w:r w:rsidR="00FB05F8">
        <w:rPr>
          <w:sz w:val="26"/>
          <w:szCs w:val="26"/>
        </w:rPr>
        <w:t>Село Сашкино</w:t>
      </w:r>
      <w:r w:rsidRPr="005D1709">
        <w:rPr>
          <w:sz w:val="26"/>
          <w:szCs w:val="26"/>
        </w:rPr>
        <w:t>», администрация (</w:t>
      </w:r>
      <w:proofErr w:type="spellStart"/>
      <w:r w:rsidRPr="005D1709">
        <w:rPr>
          <w:sz w:val="26"/>
          <w:szCs w:val="26"/>
        </w:rPr>
        <w:t>исполнительно</w:t>
      </w:r>
      <w:r w:rsidRPr="005D1709">
        <w:rPr>
          <w:sz w:val="26"/>
          <w:szCs w:val="26"/>
        </w:rPr>
        <w:softHyphen/>
        <w:t>распорядительный</w:t>
      </w:r>
      <w:proofErr w:type="spellEnd"/>
      <w:r w:rsidRPr="005D1709">
        <w:rPr>
          <w:sz w:val="26"/>
          <w:szCs w:val="26"/>
        </w:rPr>
        <w:t xml:space="preserve"> орган) </w:t>
      </w:r>
      <w:r w:rsidR="00FB05F8">
        <w:rPr>
          <w:sz w:val="26"/>
          <w:szCs w:val="26"/>
        </w:rPr>
        <w:t>сельского поселения «Село Сашкино»</w:t>
      </w:r>
      <w:r w:rsidRPr="005D1709">
        <w:rPr>
          <w:sz w:val="26"/>
          <w:szCs w:val="26"/>
        </w:rPr>
        <w:t xml:space="preserve"> </w:t>
      </w:r>
      <w:r w:rsidRPr="005D1709">
        <w:rPr>
          <w:rStyle w:val="23"/>
          <w:sz w:val="26"/>
          <w:szCs w:val="26"/>
        </w:rPr>
        <w:t>ПОСТАНОВЛЯЕТ:</w:t>
      </w:r>
    </w:p>
    <w:p w:rsidR="005D1709" w:rsidRPr="005D1709" w:rsidRDefault="005D1709" w:rsidP="005D1709">
      <w:pPr>
        <w:pStyle w:val="22"/>
        <w:numPr>
          <w:ilvl w:val="0"/>
          <w:numId w:val="15"/>
        </w:numPr>
        <w:shd w:val="clear" w:color="auto" w:fill="auto"/>
        <w:tabs>
          <w:tab w:val="left" w:pos="1411"/>
        </w:tabs>
        <w:spacing w:before="0" w:after="0" w:line="271" w:lineRule="exact"/>
        <w:ind w:firstLine="920"/>
        <w:rPr>
          <w:sz w:val="26"/>
          <w:szCs w:val="26"/>
        </w:rPr>
      </w:pPr>
      <w:r w:rsidRPr="005D1709">
        <w:rPr>
          <w:sz w:val="26"/>
          <w:szCs w:val="26"/>
        </w:rPr>
        <w:t xml:space="preserve">Одобрить основные направления бюджетной и налоговой политики </w:t>
      </w:r>
      <w:r w:rsidR="00FB05F8">
        <w:rPr>
          <w:sz w:val="26"/>
          <w:szCs w:val="26"/>
        </w:rPr>
        <w:t>сельского поселения «Село Сашкино»</w:t>
      </w:r>
      <w:r w:rsidR="00FB05F8" w:rsidRPr="005D1709">
        <w:rPr>
          <w:sz w:val="26"/>
          <w:szCs w:val="26"/>
        </w:rPr>
        <w:t xml:space="preserve"> </w:t>
      </w:r>
      <w:r w:rsidRPr="005D1709">
        <w:rPr>
          <w:sz w:val="26"/>
          <w:szCs w:val="26"/>
        </w:rPr>
        <w:t>на 2019 год и на плановый период 2020 и 2021 годов согласно приложению к настоящему Постановлению.</w:t>
      </w:r>
    </w:p>
    <w:p w:rsidR="00557ACA" w:rsidRPr="005D1709" w:rsidRDefault="005D1709" w:rsidP="005D1709">
      <w:pPr>
        <w:pStyle w:val="22"/>
        <w:numPr>
          <w:ilvl w:val="0"/>
          <w:numId w:val="15"/>
        </w:numPr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ind w:left="919" w:firstLine="74"/>
        <w:outlineLvl w:val="1"/>
        <w:rPr>
          <w:sz w:val="26"/>
          <w:szCs w:val="26"/>
        </w:rPr>
      </w:pPr>
      <w:r w:rsidRPr="005D1709">
        <w:rPr>
          <w:sz w:val="26"/>
          <w:szCs w:val="26"/>
        </w:rPr>
        <w:t xml:space="preserve">Настоящее Постановление вступает в силу со дня его подписания. </w:t>
      </w: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160F7C" w:rsidRPr="005D170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5D1709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5D170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D1709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5D170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D1709">
        <w:rPr>
          <w:rFonts w:ascii="Times New Roman" w:eastAsia="Times New Roman" w:hAnsi="Times New Roman"/>
          <w:b/>
          <w:sz w:val="26"/>
          <w:szCs w:val="26"/>
        </w:rPr>
        <w:t>«</w:t>
      </w:r>
      <w:r w:rsidR="00BF3C89" w:rsidRPr="005D1709">
        <w:rPr>
          <w:rFonts w:ascii="Times New Roman" w:eastAsia="Times New Roman" w:hAnsi="Times New Roman"/>
          <w:b/>
          <w:sz w:val="26"/>
          <w:szCs w:val="26"/>
        </w:rPr>
        <w:t>Село Сашкино</w:t>
      </w:r>
      <w:r w:rsidRPr="005D1709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r w:rsidR="00BF3C89" w:rsidRPr="005D1709">
        <w:rPr>
          <w:rFonts w:ascii="Times New Roman" w:eastAsia="Times New Roman" w:hAnsi="Times New Roman"/>
          <w:b/>
          <w:sz w:val="26"/>
          <w:szCs w:val="26"/>
        </w:rPr>
        <w:t xml:space="preserve">С. И. </w:t>
      </w:r>
      <w:proofErr w:type="spellStart"/>
      <w:r w:rsidR="00BF3C89" w:rsidRPr="005D1709">
        <w:rPr>
          <w:rFonts w:ascii="Times New Roman" w:eastAsia="Times New Roman" w:hAnsi="Times New Roman"/>
          <w:b/>
          <w:sz w:val="26"/>
          <w:szCs w:val="26"/>
        </w:rPr>
        <w:t>Шебанин</w:t>
      </w:r>
      <w:proofErr w:type="spellEnd"/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F4333" w:rsidRDefault="002F4333" w:rsidP="002F4333">
      <w:pPr>
        <w:rPr>
          <w:sz w:val="2"/>
          <w:szCs w:val="2"/>
        </w:rPr>
        <w:sectPr w:rsidR="002F4333" w:rsidSect="002F4333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F4333" w:rsidRPr="00FB05F8" w:rsidRDefault="002F4333" w:rsidP="00FB05F8">
      <w:pPr>
        <w:spacing w:after="761" w:line="252" w:lineRule="exact"/>
        <w:ind w:left="5900" w:firstLine="2280"/>
        <w:jc w:val="right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к Постановлению администрации (исполнительно-распорядительного органа) </w:t>
      </w:r>
      <w:r w:rsidR="00FB05F8">
        <w:rPr>
          <w:rFonts w:ascii="Times New Roman" w:hAnsi="Times New Roman" w:cs="Times New Roman"/>
          <w:sz w:val="26"/>
          <w:szCs w:val="26"/>
        </w:rPr>
        <w:t xml:space="preserve">сельского поселения «Село Сашкино» </w:t>
      </w:r>
      <w:r w:rsidRPr="00FB05F8">
        <w:rPr>
          <w:rFonts w:ascii="Times New Roman" w:hAnsi="Times New Roman" w:cs="Times New Roman"/>
          <w:sz w:val="26"/>
          <w:szCs w:val="26"/>
        </w:rPr>
        <w:t xml:space="preserve">от </w:t>
      </w:r>
      <w:r w:rsidR="00FB05F8">
        <w:rPr>
          <w:rFonts w:ascii="Times New Roman" w:hAnsi="Times New Roman" w:cs="Times New Roman"/>
          <w:sz w:val="26"/>
          <w:szCs w:val="26"/>
        </w:rPr>
        <w:t>23.11.2018 №27</w:t>
      </w:r>
    </w:p>
    <w:p w:rsidR="00FB05F8" w:rsidRPr="00FB05F8" w:rsidRDefault="002F4333" w:rsidP="00FB05F8">
      <w:pPr>
        <w:pStyle w:val="32"/>
        <w:shd w:val="clear" w:color="auto" w:fill="auto"/>
        <w:spacing w:after="0" w:line="240" w:lineRule="auto"/>
        <w:ind w:left="142"/>
        <w:rPr>
          <w:sz w:val="26"/>
          <w:szCs w:val="26"/>
        </w:rPr>
      </w:pPr>
      <w:r w:rsidRPr="00FB05F8">
        <w:rPr>
          <w:sz w:val="26"/>
          <w:szCs w:val="26"/>
        </w:rPr>
        <w:t>Основные направления бюджетной и налоговой политики</w:t>
      </w:r>
      <w:r w:rsidRPr="00FB05F8">
        <w:rPr>
          <w:sz w:val="26"/>
          <w:szCs w:val="26"/>
        </w:rPr>
        <w:br/>
      </w:r>
      <w:r w:rsidR="00FB05F8" w:rsidRPr="00FB05F8">
        <w:rPr>
          <w:sz w:val="26"/>
          <w:szCs w:val="26"/>
        </w:rPr>
        <w:t xml:space="preserve">сельского поселения «Село Сашкино» </w:t>
      </w:r>
    </w:p>
    <w:p w:rsidR="002F4333" w:rsidRPr="00FB05F8" w:rsidRDefault="002F4333" w:rsidP="00FB05F8">
      <w:pPr>
        <w:pStyle w:val="32"/>
        <w:shd w:val="clear" w:color="auto" w:fill="auto"/>
        <w:spacing w:after="0" w:line="240" w:lineRule="auto"/>
        <w:ind w:left="142"/>
        <w:rPr>
          <w:sz w:val="26"/>
          <w:szCs w:val="26"/>
        </w:rPr>
      </w:pPr>
      <w:r w:rsidRPr="00FB05F8">
        <w:rPr>
          <w:sz w:val="26"/>
          <w:szCs w:val="26"/>
        </w:rPr>
        <w:t>на 2019 год и на плановый период 2020 и 2021 годов</w:t>
      </w:r>
    </w:p>
    <w:p w:rsidR="00FB05F8" w:rsidRPr="00FB05F8" w:rsidRDefault="00FB05F8" w:rsidP="00FB05F8">
      <w:pPr>
        <w:pStyle w:val="32"/>
        <w:shd w:val="clear" w:color="auto" w:fill="auto"/>
        <w:spacing w:after="0" w:line="240" w:lineRule="auto"/>
        <w:ind w:left="142"/>
        <w:rPr>
          <w:sz w:val="26"/>
          <w:szCs w:val="26"/>
        </w:rPr>
      </w:pPr>
    </w:p>
    <w:p w:rsidR="002F4333" w:rsidRPr="00FB05F8" w:rsidRDefault="002F4333" w:rsidP="00FB05F8">
      <w:pPr>
        <w:spacing w:after="0" w:line="285" w:lineRule="exact"/>
        <w:ind w:right="180"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="003E436F">
        <w:rPr>
          <w:rFonts w:ascii="Times New Roman" w:hAnsi="Times New Roman" w:cs="Times New Roman"/>
          <w:sz w:val="26"/>
          <w:szCs w:val="26"/>
        </w:rPr>
        <w:t xml:space="preserve"> </w:t>
      </w:r>
      <w:r w:rsidRPr="00FB05F8">
        <w:rPr>
          <w:rFonts w:ascii="Times New Roman" w:hAnsi="Times New Roman" w:cs="Times New Roman"/>
          <w:sz w:val="26"/>
          <w:szCs w:val="26"/>
        </w:rPr>
        <w:t xml:space="preserve">определяет основные задачи, учитываемые при составлении проекта бюджета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</w:t>
      </w:r>
      <w:proofErr w:type="gramStart"/>
      <w:r w:rsidR="00FB05F8">
        <w:rPr>
          <w:rFonts w:ascii="Times New Roman" w:hAnsi="Times New Roman" w:cs="Times New Roman"/>
          <w:sz w:val="26"/>
          <w:szCs w:val="26"/>
        </w:rPr>
        <w:t>»</w:t>
      </w:r>
      <w:r w:rsidRPr="00FB05F8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FB05F8">
        <w:rPr>
          <w:rFonts w:ascii="Times New Roman" w:hAnsi="Times New Roman" w:cs="Times New Roman"/>
          <w:sz w:val="26"/>
          <w:szCs w:val="26"/>
        </w:rPr>
        <w:t>а 2019 год и на плановый период 2020 и 2021 годов, и направлена на решение национальных целей развития, обозна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ченных Президентом Российской Федерации в Послании Федеральному Собранию Российской Федерации от 1 марта 2018 года, - повышение качества жизни и благосос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тояния граждан, повышения качества и доступности образования, создания совре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менной инфраструктуры.</w:t>
      </w:r>
    </w:p>
    <w:p w:rsidR="00FB05F8" w:rsidRDefault="00FB05F8" w:rsidP="002F4333">
      <w:pPr>
        <w:pStyle w:val="32"/>
        <w:shd w:val="clear" w:color="auto" w:fill="auto"/>
        <w:spacing w:after="244"/>
        <w:ind w:left="140"/>
        <w:rPr>
          <w:sz w:val="26"/>
          <w:szCs w:val="26"/>
        </w:rPr>
      </w:pPr>
    </w:p>
    <w:p w:rsidR="003E436F" w:rsidRDefault="002F4333" w:rsidP="003E436F">
      <w:pPr>
        <w:pStyle w:val="32"/>
        <w:numPr>
          <w:ilvl w:val="0"/>
          <w:numId w:val="17"/>
        </w:numPr>
        <w:shd w:val="clear" w:color="auto" w:fill="auto"/>
        <w:spacing w:after="0" w:line="240" w:lineRule="auto"/>
        <w:ind w:left="862"/>
        <w:rPr>
          <w:sz w:val="26"/>
          <w:szCs w:val="26"/>
        </w:rPr>
      </w:pPr>
      <w:r w:rsidRPr="00FB05F8">
        <w:rPr>
          <w:sz w:val="26"/>
          <w:szCs w:val="26"/>
        </w:rPr>
        <w:t>Основные задачи бюджетной и налоговой политики</w:t>
      </w:r>
      <w:r w:rsidRPr="00FB05F8">
        <w:rPr>
          <w:sz w:val="26"/>
          <w:szCs w:val="26"/>
        </w:rPr>
        <w:br/>
      </w:r>
      <w:r w:rsidR="003E436F">
        <w:rPr>
          <w:sz w:val="26"/>
          <w:szCs w:val="26"/>
        </w:rPr>
        <w:t>сельского поселения «Село Сашкино»</w:t>
      </w:r>
    </w:p>
    <w:p w:rsidR="002F4333" w:rsidRPr="003E436F" w:rsidRDefault="002F4333" w:rsidP="003E436F">
      <w:pPr>
        <w:pStyle w:val="32"/>
        <w:shd w:val="clear" w:color="auto" w:fill="auto"/>
        <w:spacing w:after="244"/>
        <w:ind w:left="860"/>
        <w:rPr>
          <w:sz w:val="26"/>
          <w:szCs w:val="26"/>
        </w:rPr>
      </w:pPr>
      <w:r w:rsidRPr="003E436F">
        <w:rPr>
          <w:sz w:val="26"/>
          <w:szCs w:val="26"/>
        </w:rPr>
        <w:t>на 2019 год и на плановый период 2020 и 2021 годов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823"/>
        </w:tabs>
        <w:spacing w:after="0" w:line="285" w:lineRule="exact"/>
        <w:ind w:right="180"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Сохранение устойчивости бюджетной системы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="003E436F">
        <w:rPr>
          <w:rFonts w:ascii="Times New Roman" w:hAnsi="Times New Roman" w:cs="Times New Roman"/>
          <w:sz w:val="26"/>
          <w:szCs w:val="26"/>
        </w:rPr>
        <w:t xml:space="preserve"> </w:t>
      </w:r>
      <w:r w:rsidRPr="00FB05F8">
        <w:rPr>
          <w:rFonts w:ascii="Times New Roman" w:hAnsi="Times New Roman" w:cs="Times New Roman"/>
          <w:sz w:val="26"/>
          <w:szCs w:val="26"/>
        </w:rPr>
        <w:t>и обеспечение долгосрочной сбалансированности местных бюдже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тов;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02"/>
        </w:tabs>
        <w:spacing w:after="240" w:line="290" w:lineRule="exact"/>
        <w:ind w:right="180" w:firstLine="76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укрепление доходной базы бюджета </w:t>
      </w:r>
      <w:r w:rsidR="003E436F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 xml:space="preserve"> за счет наращивания стабильных доходных источников и мобилизации в бюджет имеющихся резервов;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823"/>
        </w:tabs>
        <w:spacing w:after="240" w:line="290" w:lineRule="exact"/>
        <w:ind w:right="180"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безусловное исполнение всех обязательств государства и реализация приори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тетных направлений и национальных проектов, в первую очередь направленных на решение задач, поставленных в Указе Президента Российской Федерации от 07.05.2018 № 204 «О национальных целях и стратегических задачах развития Россий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ской Федерации на период до 2024 года»;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96"/>
        </w:tabs>
        <w:spacing w:after="240" w:line="290" w:lineRule="exact"/>
        <w:ind w:right="180" w:firstLine="76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прямое вовлечение населения в решение приоритетных социальных проблем местного уровня;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1033"/>
        </w:tabs>
        <w:spacing w:after="240" w:line="290" w:lineRule="exact"/>
        <w:ind w:firstLine="860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повышение открытости и прозрачности управления общественными финан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сами.</w:t>
      </w:r>
    </w:p>
    <w:p w:rsidR="002F4333" w:rsidRDefault="002F4333" w:rsidP="00D047E6">
      <w:pPr>
        <w:pStyle w:val="32"/>
        <w:numPr>
          <w:ilvl w:val="0"/>
          <w:numId w:val="17"/>
        </w:numPr>
        <w:shd w:val="clear" w:color="auto" w:fill="auto"/>
        <w:spacing w:after="0"/>
        <w:ind w:right="1160"/>
        <w:jc w:val="left"/>
        <w:rPr>
          <w:sz w:val="26"/>
          <w:szCs w:val="26"/>
        </w:rPr>
      </w:pPr>
      <w:r w:rsidRPr="00FB05F8">
        <w:rPr>
          <w:sz w:val="26"/>
          <w:szCs w:val="26"/>
        </w:rPr>
        <w:t xml:space="preserve">Основные направления бюджетной и налоговой политики </w:t>
      </w:r>
      <w:r w:rsidR="00FB05F8">
        <w:rPr>
          <w:sz w:val="26"/>
          <w:szCs w:val="26"/>
        </w:rPr>
        <w:t>сельского поселения «Село Сашкино</w:t>
      </w:r>
      <w:proofErr w:type="gramStart"/>
      <w:r w:rsidR="00FB05F8">
        <w:rPr>
          <w:sz w:val="26"/>
          <w:szCs w:val="26"/>
        </w:rPr>
        <w:t>»</w:t>
      </w:r>
      <w:r w:rsidRPr="00FB05F8">
        <w:rPr>
          <w:sz w:val="26"/>
          <w:szCs w:val="26"/>
        </w:rPr>
        <w:t>н</w:t>
      </w:r>
      <w:proofErr w:type="gramEnd"/>
      <w:r w:rsidRPr="00FB05F8">
        <w:rPr>
          <w:sz w:val="26"/>
          <w:szCs w:val="26"/>
        </w:rPr>
        <w:t>а 2019 год и на плановый период 2020и 2021 годов</w:t>
      </w:r>
    </w:p>
    <w:p w:rsidR="00D047E6" w:rsidRPr="00FB05F8" w:rsidRDefault="00D047E6" w:rsidP="00D047E6">
      <w:pPr>
        <w:pStyle w:val="32"/>
        <w:shd w:val="clear" w:color="auto" w:fill="auto"/>
        <w:spacing w:after="0"/>
        <w:ind w:left="860" w:right="1160"/>
        <w:jc w:val="left"/>
        <w:rPr>
          <w:sz w:val="26"/>
          <w:szCs w:val="26"/>
        </w:rPr>
      </w:pP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72"/>
        </w:tabs>
        <w:spacing w:after="0" w:line="290" w:lineRule="exact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Повышение реалистичности и минимизации рисков несбалансированности бюджета;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77"/>
        </w:tabs>
        <w:spacing w:after="240" w:line="290" w:lineRule="exact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улучшение администрирования доходов бюджетной системы с целью дости</w:t>
      </w:r>
      <w:r w:rsidRPr="00FB05F8">
        <w:rPr>
          <w:rFonts w:ascii="Times New Roman" w:hAnsi="Times New Roman" w:cs="Times New Roman"/>
          <w:sz w:val="26"/>
          <w:szCs w:val="26"/>
        </w:rPr>
        <w:softHyphen/>
        <w:t xml:space="preserve">жения объема налоговых поступлений в бюджет </w:t>
      </w:r>
      <w:r w:rsidR="003E436F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>, соответствующего уровню экономического развития района и отраслей про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изводства;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1042"/>
        </w:tabs>
        <w:spacing w:after="240" w:line="290" w:lineRule="exact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обеспечение роста поступлений неналоговых доходов консолидированного бюджета </w:t>
      </w:r>
      <w:r w:rsidR="003E436F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 xml:space="preserve">, в том числе за счет </w:t>
      </w:r>
      <w:proofErr w:type="gramStart"/>
      <w:r w:rsidRPr="00FB05F8">
        <w:rPr>
          <w:rFonts w:ascii="Times New Roman" w:hAnsi="Times New Roman" w:cs="Times New Roman"/>
          <w:sz w:val="26"/>
          <w:szCs w:val="26"/>
        </w:rPr>
        <w:t xml:space="preserve">улучшения качества </w:t>
      </w:r>
      <w:r w:rsidRPr="00FB05F8">
        <w:rPr>
          <w:rFonts w:ascii="Times New Roman" w:hAnsi="Times New Roman" w:cs="Times New Roman"/>
          <w:sz w:val="26"/>
          <w:szCs w:val="26"/>
        </w:rPr>
        <w:lastRenderedPageBreak/>
        <w:t>админист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рирования неналоговых доходов бюджетной системы</w:t>
      </w:r>
      <w:proofErr w:type="gramEnd"/>
      <w:r w:rsidRPr="00FB05F8">
        <w:rPr>
          <w:rFonts w:ascii="Times New Roman" w:hAnsi="Times New Roman" w:cs="Times New Roman"/>
          <w:sz w:val="26"/>
          <w:szCs w:val="26"/>
        </w:rPr>
        <w:t>;</w:t>
      </w:r>
    </w:p>
    <w:p w:rsidR="002F4333" w:rsidRPr="00FB05F8" w:rsidRDefault="002F4333" w:rsidP="002F4333">
      <w:pPr>
        <w:spacing w:line="290" w:lineRule="exact"/>
        <w:ind w:firstLine="800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- повышение эффективности реализации мер, направленных на расширение на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логовой базы по имущественным налогам путем выявления и включения в налогооб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лагаемую базу недвижимого имущества и земельных участков, которые до настояще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го времени не зарегистрированы;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43"/>
        </w:tabs>
        <w:spacing w:after="280" w:line="29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поддержка инвестиционной активности субъектов предпринимательской дея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тельности, совершенствование бюджетного и налогового законодательства;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81"/>
        </w:tabs>
        <w:spacing w:after="207" w:line="24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концентрация расходов на первоочередных и приоритетных направлениях;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4"/>
        </w:tabs>
        <w:spacing w:after="240" w:line="29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му обеспечению реализации указов Президента Российской Федерации по повыше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нию оплаты труда работников образования, культуры в соотношении с показателем среднемесячного дохода от трудовой деятельности;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280" w:line="29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повышение эффективности бюджетных расходов, формирование бюджетных параметров исходя из необходимости безусловного исполнения действующих рас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ходных обязательств, в том числе с учетом их оптимизации и эффективности испол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нения, осуществления взвешенного подхода к принятию новых расходных обяза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тельств и сокращения неэффективных бюджетных расходов;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85"/>
        </w:tabs>
        <w:spacing w:after="197" w:line="24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реализация мероприятий по формированию современной городской среды;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24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поддержка проектов развития общественной инфраструктуры муниципальных образований Калужской области, основанных на местных инициативах;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24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проведение долговой политики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="007C3549">
        <w:rPr>
          <w:rFonts w:ascii="Times New Roman" w:hAnsi="Times New Roman" w:cs="Times New Roman"/>
          <w:sz w:val="26"/>
          <w:szCs w:val="26"/>
        </w:rPr>
        <w:t xml:space="preserve"> </w:t>
      </w:r>
      <w:r w:rsidRPr="00FB05F8">
        <w:rPr>
          <w:rFonts w:ascii="Times New Roman" w:hAnsi="Times New Roman" w:cs="Times New Roman"/>
          <w:sz w:val="26"/>
          <w:szCs w:val="26"/>
        </w:rPr>
        <w:t xml:space="preserve">с учетом сохранения безопасного уровня долговой нагрузки на бюджет </w:t>
      </w:r>
      <w:r w:rsidR="007C3549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>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48"/>
        </w:tabs>
        <w:spacing w:after="24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совершенствование механизмов осуществления внутреннего финансового кон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троля и внутреннего финансового аудита;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обеспечение прозрачности (открытости) и публичности процесса управления общественными финансами, гарантирующей обществу право на доступ к открытым муниципальным данным.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2BE1E7E"/>
    <w:multiLevelType w:val="multilevel"/>
    <w:tmpl w:val="E0E2F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331327BF"/>
    <w:multiLevelType w:val="hybridMultilevel"/>
    <w:tmpl w:val="3C8C4922"/>
    <w:lvl w:ilvl="0" w:tplc="D7B499DC">
      <w:start w:val="1"/>
      <w:numFmt w:val="upperRoman"/>
      <w:lvlText w:val="%1."/>
      <w:lvlJc w:val="left"/>
      <w:pPr>
        <w:ind w:left="8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72E041D7"/>
    <w:multiLevelType w:val="multilevel"/>
    <w:tmpl w:val="B69AD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12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2"/>
  </w:num>
  <w:num w:numId="12">
    <w:abstractNumId w:val="4"/>
  </w:num>
  <w:num w:numId="13">
    <w:abstractNumId w:val="7"/>
  </w:num>
  <w:num w:numId="14">
    <w:abstractNumId w:val="6"/>
  </w:num>
  <w:num w:numId="15">
    <w:abstractNumId w:val="13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165F4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C3B49"/>
    <w:rsid w:val="000D1A65"/>
    <w:rsid w:val="000D6746"/>
    <w:rsid w:val="000D7547"/>
    <w:rsid w:val="000E3F42"/>
    <w:rsid w:val="000F1470"/>
    <w:rsid w:val="000F19E6"/>
    <w:rsid w:val="000F1A3F"/>
    <w:rsid w:val="000F1DFD"/>
    <w:rsid w:val="001022F9"/>
    <w:rsid w:val="0010340C"/>
    <w:rsid w:val="001054C5"/>
    <w:rsid w:val="001055EC"/>
    <w:rsid w:val="0011645E"/>
    <w:rsid w:val="00121445"/>
    <w:rsid w:val="00122D37"/>
    <w:rsid w:val="00142ECB"/>
    <w:rsid w:val="00145DC4"/>
    <w:rsid w:val="0014708C"/>
    <w:rsid w:val="001525BC"/>
    <w:rsid w:val="00153ADB"/>
    <w:rsid w:val="00155375"/>
    <w:rsid w:val="00155E72"/>
    <w:rsid w:val="00160F7C"/>
    <w:rsid w:val="0017042A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4C09"/>
    <w:rsid w:val="0029617D"/>
    <w:rsid w:val="00296971"/>
    <w:rsid w:val="00297F16"/>
    <w:rsid w:val="002A298C"/>
    <w:rsid w:val="002A753E"/>
    <w:rsid w:val="002A7959"/>
    <w:rsid w:val="002B05A8"/>
    <w:rsid w:val="002B7017"/>
    <w:rsid w:val="002C02CD"/>
    <w:rsid w:val="002C59FF"/>
    <w:rsid w:val="002C763A"/>
    <w:rsid w:val="002E5BA2"/>
    <w:rsid w:val="002F4333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7043"/>
    <w:rsid w:val="003D480B"/>
    <w:rsid w:val="003E16A4"/>
    <w:rsid w:val="003E4031"/>
    <w:rsid w:val="003E436F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F157E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7932"/>
    <w:rsid w:val="005502C2"/>
    <w:rsid w:val="00557ACA"/>
    <w:rsid w:val="00563DB1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1709"/>
    <w:rsid w:val="005D5836"/>
    <w:rsid w:val="005D5971"/>
    <w:rsid w:val="005E22D3"/>
    <w:rsid w:val="005E2DA6"/>
    <w:rsid w:val="005E40F0"/>
    <w:rsid w:val="005E45D8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66E5C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C3549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7665"/>
    <w:rsid w:val="00921C12"/>
    <w:rsid w:val="00927043"/>
    <w:rsid w:val="00937827"/>
    <w:rsid w:val="00941E34"/>
    <w:rsid w:val="00955B15"/>
    <w:rsid w:val="00957A63"/>
    <w:rsid w:val="009601DC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3A38"/>
    <w:rsid w:val="00B9593F"/>
    <w:rsid w:val="00BA0EED"/>
    <w:rsid w:val="00BA23DE"/>
    <w:rsid w:val="00BA5F5F"/>
    <w:rsid w:val="00BB3AD3"/>
    <w:rsid w:val="00BC43E3"/>
    <w:rsid w:val="00BC5D96"/>
    <w:rsid w:val="00BE61DF"/>
    <w:rsid w:val="00BF1DDE"/>
    <w:rsid w:val="00BF3C89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047E6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81BDD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B4892"/>
    <w:rsid w:val="00EC29FA"/>
    <w:rsid w:val="00EC2BBA"/>
    <w:rsid w:val="00ED480F"/>
    <w:rsid w:val="00EE0C39"/>
    <w:rsid w:val="00F03527"/>
    <w:rsid w:val="00F11055"/>
    <w:rsid w:val="00F141BE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05F8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47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Основной текст (3)_"/>
    <w:basedOn w:val="a0"/>
    <w:link w:val="32"/>
    <w:rsid w:val="005D170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D1709"/>
    <w:pPr>
      <w:widowControl w:val="0"/>
      <w:shd w:val="clear" w:color="auto" w:fill="FFFFFF"/>
      <w:spacing w:after="60" w:line="29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Exact">
    <w:name w:val="Основной текст (3) Exact"/>
    <w:basedOn w:val="a0"/>
    <w:rsid w:val="005D17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b"/>
    <w:rsid w:val="005D170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Подпись к картинке (2) Exact"/>
    <w:basedOn w:val="a0"/>
    <w:link w:val="2"/>
    <w:rsid w:val="005D1709"/>
    <w:rPr>
      <w:rFonts w:ascii="Times New Roman" w:eastAsia="Times New Roman" w:hAnsi="Times New Roman" w:cs="Times New Roman"/>
      <w:i/>
      <w:iCs/>
      <w:spacing w:val="-50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2"/>
    <w:rsid w:val="005D17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0"/>
    <w:rsid w:val="005D1709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2">
    <w:name w:val="Основной текст (2)"/>
    <w:basedOn w:val="a"/>
    <w:link w:val="20"/>
    <w:rsid w:val="005D1709"/>
    <w:pPr>
      <w:widowControl w:val="0"/>
      <w:shd w:val="clear" w:color="auto" w:fill="FFFFFF"/>
      <w:spacing w:before="540" w:after="240" w:line="27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Подпись к картинке"/>
    <w:basedOn w:val="a"/>
    <w:link w:val="Exact"/>
    <w:rsid w:val="005D17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rsid w:val="005D17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-50"/>
      <w:sz w:val="26"/>
      <w:szCs w:val="26"/>
    </w:rPr>
  </w:style>
  <w:style w:type="character" w:customStyle="1" w:styleId="214pt-2pt">
    <w:name w:val="Основной текст (2) + 14 pt;Курсив;Интервал -2 pt"/>
    <w:basedOn w:val="20"/>
    <w:rsid w:val="002F4333"/>
    <w:rPr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F7429-C9D8-456D-82BC-C5A9C5A9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2018-09-10T06:21:00Z</cp:lastPrinted>
  <dcterms:created xsi:type="dcterms:W3CDTF">2018-12-04T11:13:00Z</dcterms:created>
  <dcterms:modified xsi:type="dcterms:W3CDTF">2018-12-04T11:33:00Z</dcterms:modified>
</cp:coreProperties>
</file>